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20" w:rsidRPr="00631C6E" w:rsidRDefault="00392A20" w:rsidP="00631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C6E">
        <w:rPr>
          <w:rFonts w:ascii="Times New Roman" w:hAnsi="Times New Roman"/>
          <w:b/>
          <w:sz w:val="24"/>
          <w:szCs w:val="24"/>
        </w:rPr>
        <w:t>Ивановский государственный политехнический университет проводит открытый конкурс среди молодых ученых «МОЙ ПОЛИТЕХ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D52">
        <w:rPr>
          <w:rFonts w:ascii="Times New Roman" w:hAnsi="Times New Roman"/>
          <w:sz w:val="24"/>
          <w:szCs w:val="24"/>
        </w:rPr>
        <w:t xml:space="preserve">Победители конкурса будут трудоустроены в Ивановский Политех с гарантированной ежемесячной оплатой не ниже двухкратного уровня средней заработной платы по Ивановской области, а также с предоставлением других условий, которые будут обговариваться индивидуально с учетом перспектив реализации и индикаторов выполнения заявленных проектов развития. </w:t>
      </w:r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20" w:rsidRPr="00631C6E" w:rsidRDefault="00392A20" w:rsidP="00211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1C6E">
        <w:rPr>
          <w:rFonts w:ascii="Times New Roman" w:hAnsi="Times New Roman"/>
          <w:b/>
          <w:sz w:val="24"/>
          <w:szCs w:val="24"/>
        </w:rPr>
        <w:t>Кто может стать участником?</w:t>
      </w:r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D52">
        <w:rPr>
          <w:rFonts w:ascii="Times New Roman" w:hAnsi="Times New Roman"/>
          <w:sz w:val="24"/>
          <w:szCs w:val="24"/>
        </w:rPr>
        <w:t xml:space="preserve">Российские или иностранные ученые, а также их команды (2–3 человека) в возрасте до 33 лет, с опытом работы в образовательных, научных и производственных организациях и имеющие ученую степень кандидата (PhD) или доктора наук. </w:t>
      </w:r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20" w:rsidRPr="00631C6E" w:rsidRDefault="00392A20" w:rsidP="00211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1C6E">
        <w:rPr>
          <w:rFonts w:ascii="Times New Roman" w:hAnsi="Times New Roman"/>
          <w:b/>
          <w:sz w:val="24"/>
          <w:szCs w:val="24"/>
        </w:rPr>
        <w:t>Что должно быть в конкурсном проекте?</w:t>
      </w:r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D52">
        <w:rPr>
          <w:rFonts w:ascii="Times New Roman" w:hAnsi="Times New Roman"/>
          <w:sz w:val="24"/>
          <w:szCs w:val="24"/>
        </w:rPr>
        <w:t xml:space="preserve">Конкурсные проекты должны инициировать развитие в университете передовых полидисциплинарных исследований и технологий в соответствии с Программой развития университета в следующих ключевых направлениях: </w:t>
      </w:r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D52">
        <w:rPr>
          <w:rFonts w:ascii="Times New Roman" w:hAnsi="Times New Roman"/>
          <w:sz w:val="24"/>
          <w:szCs w:val="24"/>
        </w:rPr>
        <w:t xml:space="preserve">1. Разработка и внедрение цифровых и передовых производственных технологий в процессы проектирования, производства, переработки, реализации и утилизации материалов и изделий с учетом отраслевой специфики университета; </w:t>
      </w:r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D52">
        <w:rPr>
          <w:rFonts w:ascii="Times New Roman" w:hAnsi="Times New Roman"/>
          <w:sz w:val="24"/>
          <w:szCs w:val="24"/>
        </w:rPr>
        <w:t xml:space="preserve">2. Создание, т.н., «умных» материалов с расширенными функциональными характеристиками и комплексом новых, в том числе регулируемых свойств; </w:t>
      </w:r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D52">
        <w:rPr>
          <w:rFonts w:ascii="Times New Roman" w:hAnsi="Times New Roman"/>
          <w:sz w:val="24"/>
          <w:szCs w:val="24"/>
        </w:rPr>
        <w:t xml:space="preserve">3. Разработка перспективных композитных материалов и конструкций на их основе; </w:t>
      </w:r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20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D52">
        <w:rPr>
          <w:rFonts w:ascii="Times New Roman" w:hAnsi="Times New Roman"/>
          <w:sz w:val="24"/>
          <w:szCs w:val="24"/>
        </w:rPr>
        <w:t>4. Инновационные технологии в обеспечении качества жизни людей и экономичном, экологичном и безопасном использовании городских систем жизнедеятельности («Умный» город», «Формирование комфортной городской среды»);</w:t>
      </w:r>
    </w:p>
    <w:p w:rsidR="00392A20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D52">
        <w:rPr>
          <w:rFonts w:ascii="Times New Roman" w:hAnsi="Times New Roman"/>
          <w:sz w:val="24"/>
          <w:szCs w:val="24"/>
        </w:rPr>
        <w:t xml:space="preserve">5. Урбанистика и дизайн (дизайн городских пространств, развитие транспортных городских систем, информационные технологии в дизайне, системы технического зрения); </w:t>
      </w:r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D52">
        <w:rPr>
          <w:rFonts w:ascii="Times New Roman" w:hAnsi="Times New Roman"/>
          <w:sz w:val="24"/>
          <w:szCs w:val="24"/>
        </w:rPr>
        <w:t xml:space="preserve">6. Сохранение и развитие (актуализация) национального социокультурного наследия. </w:t>
      </w:r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D52">
        <w:rPr>
          <w:rFonts w:ascii="Times New Roman" w:hAnsi="Times New Roman"/>
          <w:sz w:val="24"/>
          <w:szCs w:val="24"/>
        </w:rPr>
        <w:t xml:space="preserve">Конкурсная комиссия также готова рассматривать инновационные образовательные, социокультурные и инвестиционные проекты, соответствующие стратегическим ориентирам Программы развития университета. </w:t>
      </w:r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20" w:rsidRPr="00631C6E" w:rsidRDefault="00392A20" w:rsidP="00211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1C6E">
        <w:rPr>
          <w:rFonts w:ascii="Times New Roman" w:hAnsi="Times New Roman"/>
          <w:b/>
          <w:sz w:val="24"/>
          <w:szCs w:val="24"/>
        </w:rPr>
        <w:t>Как и когда подать заявку?</w:t>
      </w:r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D52">
        <w:rPr>
          <w:rFonts w:ascii="Times New Roman" w:hAnsi="Times New Roman"/>
          <w:sz w:val="24"/>
          <w:szCs w:val="24"/>
        </w:rPr>
        <w:t>Заявки составляются на русском или английском языке и подаются до 17:00 11 марта 2019 года. Заявки подаются исключительно в электронном виде и предусматривают заполнение заявочных форм на сайте https://ivgpu.com/moi-politekh</w:t>
      </w:r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D52">
        <w:rPr>
          <w:rFonts w:ascii="Times New Roman" w:hAnsi="Times New Roman"/>
          <w:sz w:val="24"/>
          <w:szCs w:val="24"/>
        </w:rPr>
        <w:t xml:space="preserve">По результатам отбора заявок будет проведен очный этап конкурса в виде защит проектов и тематических собеседований. </w:t>
      </w:r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20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D52">
        <w:rPr>
          <w:rFonts w:ascii="Times New Roman" w:hAnsi="Times New Roman"/>
          <w:sz w:val="24"/>
          <w:szCs w:val="24"/>
        </w:rPr>
        <w:t>Информация о сроках проведения очного этапа будет опубликована</w:t>
      </w:r>
      <w:r>
        <w:rPr>
          <w:rFonts w:ascii="Times New Roman" w:hAnsi="Times New Roman"/>
          <w:sz w:val="24"/>
          <w:szCs w:val="24"/>
        </w:rPr>
        <w:t xml:space="preserve"> не позднее 20 марта 2019 года </w:t>
      </w:r>
      <w:r w:rsidRPr="00211D52">
        <w:rPr>
          <w:rFonts w:ascii="Times New Roman" w:hAnsi="Times New Roman"/>
          <w:sz w:val="24"/>
          <w:szCs w:val="24"/>
        </w:rPr>
        <w:t>на сайте Ивановс</w:t>
      </w:r>
      <w:r>
        <w:rPr>
          <w:rFonts w:ascii="Times New Roman" w:hAnsi="Times New Roman"/>
          <w:sz w:val="24"/>
          <w:szCs w:val="24"/>
        </w:rPr>
        <w:t xml:space="preserve">кого Политеха </w:t>
      </w:r>
      <w:hyperlink r:id="rId4" w:history="1">
        <w:r w:rsidRPr="001E2EEC">
          <w:rPr>
            <w:rStyle w:val="Hyperlink"/>
            <w:rFonts w:ascii="Times New Roman" w:hAnsi="Times New Roman"/>
            <w:sz w:val="24"/>
            <w:szCs w:val="24"/>
          </w:rPr>
          <w:t>https://ivgpu.com</w:t>
        </w:r>
      </w:hyperlink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D52">
        <w:rPr>
          <w:rFonts w:ascii="Times New Roman" w:hAnsi="Times New Roman"/>
          <w:sz w:val="24"/>
          <w:szCs w:val="24"/>
        </w:rPr>
        <w:t xml:space="preserve">Контактное лицо: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D52">
        <w:rPr>
          <w:rFonts w:ascii="Times New Roman" w:hAnsi="Times New Roman"/>
          <w:sz w:val="24"/>
          <w:szCs w:val="24"/>
        </w:rPr>
        <w:t>Дарья Андреевна Онипченко</w:t>
      </w:r>
    </w:p>
    <w:p w:rsidR="00392A20" w:rsidRPr="00211D52" w:rsidRDefault="00392A20" w:rsidP="00211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D52">
        <w:rPr>
          <w:rFonts w:ascii="Times New Roman" w:hAnsi="Times New Roman"/>
          <w:sz w:val="24"/>
          <w:szCs w:val="24"/>
        </w:rPr>
        <w:t>+7 (4932) 41-65-20</w:t>
      </w:r>
      <w:r>
        <w:rPr>
          <w:rFonts w:ascii="Times New Roman" w:hAnsi="Times New Roman"/>
          <w:sz w:val="24"/>
          <w:szCs w:val="24"/>
        </w:rPr>
        <w:t xml:space="preserve">      </w:t>
      </w:r>
      <w:hyperlink r:id="rId5" w:history="1">
        <w:r w:rsidRPr="001E2EEC">
          <w:rPr>
            <w:rStyle w:val="Hyperlink"/>
            <w:rFonts w:ascii="Times New Roman" w:hAnsi="Times New Roman"/>
            <w:sz w:val="24"/>
            <w:szCs w:val="24"/>
          </w:rPr>
          <w:t>oda@ivgpu.com</w:t>
        </w:r>
      </w:hyperlink>
    </w:p>
    <w:sectPr w:rsidR="00392A20" w:rsidRPr="00211D52" w:rsidSect="0017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D52"/>
    <w:rsid w:val="00175D32"/>
    <w:rsid w:val="001E2EEC"/>
    <w:rsid w:val="00211D52"/>
    <w:rsid w:val="00392A20"/>
    <w:rsid w:val="003E789B"/>
    <w:rsid w:val="00631C6E"/>
    <w:rsid w:val="00804A30"/>
    <w:rsid w:val="00EB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3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1D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a@ivgpu.com" TargetMode="External"/><Relationship Id="rId4" Type="http://schemas.openxmlformats.org/officeDocument/2006/relationships/hyperlink" Target="https://ivgp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406</Words>
  <Characters>2320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User</cp:lastModifiedBy>
  <cp:revision>4</cp:revision>
  <dcterms:created xsi:type="dcterms:W3CDTF">2019-02-20T05:25:00Z</dcterms:created>
  <dcterms:modified xsi:type="dcterms:W3CDTF">2019-02-20T20:15:00Z</dcterms:modified>
</cp:coreProperties>
</file>