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6E" w:rsidRPr="001A447E" w:rsidRDefault="000F146E" w:rsidP="000F14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0F146E" w:rsidRPr="0032623F" w:rsidRDefault="000F146E" w:rsidP="000F14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5 декабря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0F146E" w:rsidRPr="00F86A66" w:rsidRDefault="000F146E" w:rsidP="000F146E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0F146E" w:rsidRPr="00F86A66" w:rsidRDefault="000F146E" w:rsidP="000F146E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0F146E" w:rsidRPr="00080E5F" w:rsidRDefault="000F146E" w:rsidP="000F146E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0F146E" w:rsidRPr="00080E5F" w:rsidRDefault="000F146E" w:rsidP="000F146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0F146E" w:rsidRDefault="000F146E" w:rsidP="000F146E">
      <w:pPr>
        <w:spacing w:after="0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0F146E" w:rsidRDefault="000F146E" w:rsidP="000F146E">
      <w:pPr>
        <w:spacing w:after="0"/>
        <w:rPr>
          <w:rFonts w:ascii="Arial Narrow" w:eastAsia="Times New Roman" w:hAnsi="Arial Narrow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8"/>
          <w:szCs w:val="28"/>
          <w:lang w:eastAsia="ru-RU"/>
        </w:rPr>
        <w:t>Кафедра агрохимии и экологии</w:t>
      </w:r>
    </w:p>
    <w:p w:rsidR="000F146E" w:rsidRPr="000F146E" w:rsidRDefault="000F146E" w:rsidP="000F146E">
      <w:pPr>
        <w:pStyle w:val="a4"/>
        <w:numPr>
          <w:ilvl w:val="0"/>
          <w:numId w:val="4"/>
        </w:numPr>
        <w:spacing w:after="0"/>
        <w:rPr>
          <w:rFonts w:ascii="Arial Narrow" w:eastAsia="Times New Roman" w:hAnsi="Arial Narrow"/>
          <w:sz w:val="28"/>
          <w:szCs w:val="28"/>
          <w:lang w:eastAsia="ru-RU"/>
        </w:rPr>
      </w:pPr>
      <w:r w:rsidRPr="000F146E">
        <w:rPr>
          <w:rFonts w:ascii="Arial Narrow" w:eastAsia="Times New Roman" w:hAnsi="Arial Narrow"/>
          <w:sz w:val="28"/>
          <w:szCs w:val="28"/>
          <w:lang w:eastAsia="ru-RU"/>
        </w:rPr>
        <w:t xml:space="preserve">профессор - 0, 75 ставки </w:t>
      </w:r>
    </w:p>
    <w:p w:rsidR="000F146E" w:rsidRDefault="000F146E" w:rsidP="000F146E">
      <w:pPr>
        <w:spacing w:after="0"/>
        <w:rPr>
          <w:rFonts w:ascii="Arial Narrow" w:eastAsia="Times New Roman" w:hAnsi="Arial Narrow"/>
          <w:b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Кафедра общеобразовательных дисциплин </w:t>
      </w:r>
    </w:p>
    <w:p w:rsidR="000F146E" w:rsidRPr="000F146E" w:rsidRDefault="000F146E" w:rsidP="000F146E">
      <w:pPr>
        <w:pStyle w:val="a4"/>
        <w:numPr>
          <w:ilvl w:val="0"/>
          <w:numId w:val="4"/>
        </w:numPr>
        <w:spacing w:after="0"/>
        <w:rPr>
          <w:rFonts w:ascii="Arial Narrow" w:eastAsia="Times New Roman" w:hAnsi="Arial Narrow"/>
          <w:sz w:val="28"/>
          <w:szCs w:val="28"/>
          <w:lang w:eastAsia="ru-RU"/>
        </w:rPr>
      </w:pPr>
      <w:r w:rsidRPr="000F146E">
        <w:rPr>
          <w:rFonts w:ascii="Arial Narrow" w:eastAsia="Times New Roman" w:hAnsi="Arial Narrow"/>
          <w:sz w:val="28"/>
          <w:szCs w:val="28"/>
          <w:lang w:eastAsia="ru-RU"/>
        </w:rPr>
        <w:t xml:space="preserve">доцент – 1 ставка </w:t>
      </w:r>
    </w:p>
    <w:p w:rsidR="000F146E" w:rsidRPr="00080E5F" w:rsidRDefault="000F146E" w:rsidP="000F146E">
      <w:pPr>
        <w:spacing w:after="0"/>
        <w:rPr>
          <w:rFonts w:ascii="Arial" w:hAnsi="Arial" w:cs="Arial"/>
          <w:sz w:val="24"/>
          <w:szCs w:val="24"/>
        </w:rPr>
      </w:pPr>
    </w:p>
    <w:p w:rsidR="000F146E" w:rsidRPr="00890CC5" w:rsidRDefault="000F146E" w:rsidP="000F146E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 50.</w:t>
      </w:r>
    </w:p>
    <w:p w:rsidR="000F146E" w:rsidRPr="00890CC5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0F146E" w:rsidRPr="00FE0C52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5 ноября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0F146E" w:rsidRPr="00890CC5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F146E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Pr="005F40B8">
        <w:rPr>
          <w:rFonts w:ascii="Arial" w:hAnsi="Arial" w:cs="Arial"/>
          <w:b/>
          <w:sz w:val="28"/>
          <w:szCs w:val="28"/>
        </w:rPr>
        <w:t>205.</w:t>
      </w:r>
    </w:p>
    <w:p w:rsidR="000F146E" w:rsidRPr="00080E5F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0F146E" w:rsidRPr="00F35BE2" w:rsidRDefault="000F146E" w:rsidP="000F14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5F40B8">
        <w:rPr>
          <w:rFonts w:ascii="Arial" w:hAnsi="Arial" w:cs="Arial"/>
          <w:b/>
          <w:color w:val="111111"/>
          <w:spacing w:val="5"/>
        </w:rPr>
        <w:t>1</w:t>
      </w:r>
      <w:r>
        <w:rPr>
          <w:rFonts w:ascii="Arial" w:hAnsi="Arial" w:cs="Arial"/>
          <w:b/>
          <w:color w:val="111111"/>
          <w:spacing w:val="5"/>
        </w:rPr>
        <w:t>5 декабря</w:t>
      </w:r>
      <w:r w:rsidRPr="005F40B8">
        <w:rPr>
          <w:rFonts w:ascii="Arial" w:hAnsi="Arial" w:cs="Arial"/>
          <w:b/>
          <w:color w:val="111111"/>
          <w:spacing w:val="5"/>
        </w:rPr>
        <w:t xml:space="preserve"> 2021 </w:t>
      </w:r>
      <w:r w:rsidRPr="005F40B8">
        <w:rPr>
          <w:rFonts w:ascii="Arial" w:hAnsi="Arial" w:cs="Arial"/>
          <w:b/>
          <w:bCs/>
          <w:color w:val="111111"/>
          <w:spacing w:val="5"/>
        </w:rPr>
        <w:t>го</w:t>
      </w:r>
      <w:r w:rsidRPr="00F35BE2">
        <w:rPr>
          <w:rFonts w:ascii="Arial" w:hAnsi="Arial" w:cs="Arial"/>
          <w:b/>
          <w:bCs/>
          <w:color w:val="111111"/>
          <w:spacing w:val="5"/>
        </w:rPr>
        <w:t>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0F146E" w:rsidRPr="00F86A66" w:rsidRDefault="000F146E" w:rsidP="000F146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0F146E" w:rsidRPr="002621E9" w:rsidRDefault="000F146E" w:rsidP="000F146E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0F146E" w:rsidRPr="002621E9" w:rsidRDefault="000F146E" w:rsidP="000F14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 ПВД 50).</w:t>
      </w:r>
    </w:p>
    <w:p w:rsidR="000F146E" w:rsidRPr="002621E9" w:rsidRDefault="000F146E" w:rsidP="000F14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 ПВД 50).</w:t>
      </w:r>
    </w:p>
    <w:p w:rsidR="000F146E" w:rsidRPr="002621E9" w:rsidRDefault="000F146E" w:rsidP="000F14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0F146E" w:rsidRPr="002621E9" w:rsidRDefault="000F146E" w:rsidP="000F1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146E" w:rsidRPr="002621E9" w:rsidRDefault="000F146E" w:rsidP="000F1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0F146E" w:rsidRPr="002621E9" w:rsidRDefault="000F146E" w:rsidP="000F14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F146E" w:rsidRPr="005F40B8" w:rsidRDefault="000F146E" w:rsidP="000F14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0F146E" w:rsidRDefault="000F146E" w:rsidP="000F14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0C0BAA">
        <w:rPr>
          <w:rFonts w:ascii="Arial" w:hAnsi="Arial" w:cs="Arial"/>
          <w:sz w:val="24"/>
          <w:szCs w:val="24"/>
          <w:lang w:eastAsia="ru-RU"/>
        </w:rPr>
        <w:t>С</w:t>
      </w:r>
      <w:r w:rsidRPr="000C0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0C0BAA">
        <w:rPr>
          <w:rFonts w:ascii="Arial" w:hAnsi="Arial" w:cs="Arial"/>
          <w:sz w:val="24"/>
          <w:szCs w:val="24"/>
          <w:lang w:eastAsia="ru-RU"/>
        </w:rPr>
        <w:t>.</w:t>
      </w:r>
    </w:p>
    <w:p w:rsidR="00C104B9" w:rsidRDefault="00C104B9"/>
    <w:sectPr w:rsidR="00C104B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FC"/>
    <w:multiLevelType w:val="hybridMultilevel"/>
    <w:tmpl w:val="D9E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E"/>
    <w:rsid w:val="000F146E"/>
    <w:rsid w:val="00C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A994"/>
  <w15:chartTrackingRefBased/>
  <w15:docId w15:val="{52082B17-1F4F-48D9-BEFF-2F82874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2021-10-21T13:56:00Z</dcterms:created>
  <dcterms:modified xsi:type="dcterms:W3CDTF">2021-10-21T14:01:00Z</dcterms:modified>
</cp:coreProperties>
</file>